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1" w:rsidRDefault="00D705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Ксенофобия и экстремизм – где грань? </w:t>
      </w:r>
    </w:p>
    <w:p w:rsidR="00D70581" w:rsidRDefault="00D705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17:09 , 21 января 2019</w:t>
      </w:r>
    </w:p>
    <w:p w:rsidR="00D70581" w:rsidRDefault="00D70581" w:rsidP="00D7058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Ксенофобия </w:t>
      </w:r>
      <w:proofErr w:type="gram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выступает важнейшим источником экстремизма Безопасность жизнедеятельности человека во многом зависит</w:t>
      </w:r>
      <w:proofErr w:type="gram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от особенностей его личного мировоззрения, от того, в ком он видит своих единомышленников, к кому старается примкнуть. И здесь крайне важно понимание, что ярое противопоставление себя окружающему миру является сильным катализатором для попадания в протестные движения, группы и формирования, враждебные социуму и использующие для достижения своих целей асоциальные методы. Особенно в силу своей эмоциональности и желания сию же секунду изменить существующий мир, особо подвержены этому представители молодого поколения. Сегодня мы поговорим с вами о таком опасном явлении, как ксенофобия. Безусловно, активное взаимодействие с общественными объединениями, в том числе молодёжными,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мировоззренчески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дезориентированной личности. Молодёжь и профилактика – одно целое? 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 Профилактика экстремизма среди общественных объединений должна стать одним из направлений деятельности по противодействию экстремизму. Необходимо активно вступать в борьбу с экстремизмом в молодёжной среде.  В противовес экстремистским организациям нужно создавать детские, молодёжные, спортивные некоммерческие организации, цели и задачи которых должны направляться на возрождение культуры народов, военно-патриотическое воспитание молодёжи, благотворительную деятельность, развитие различных видов спорта. Учитывая, что молодёжь – категория населения, не только нуждающаяся в помощи, но и способная оказать её, нужно развивать волонтёрские движения, способствующие интеллектуальному, культурному и физическому развитию молодёжи. Участие самих молодёжных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молодёжного экстремизма отводится деятельности именно детских молодёжных, спортивных общественных объединений, задачей которых является организация позитивного развивающего досуга подростков и молодёжи. Главное здесь – привитие молодому поколению знаний о традициях и культуре других народностей, проведение соответствующих уроков о национальном и религиозном многообразии нашей страны и всего мира в учебных заведениях. Только общие усилия, создание атмосферы национального согласия, уважения и взаимопонимания станут мощным заслоном развития экстремизма в обществе, в том числе и среди молодёжи. Ксенофобия и экстремизм – где грань? Проблема ксенофобии на протяжении уже многих лет является </w:t>
      </w:r>
      <w:r w:rsidRPr="00D7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одной из самых сложных проблем российского общества. Преступления на почве ненависти – наиболее яркие проявления ксенофобии. Молодые люди часто выбирают насилие, чтобы повлиять на несправедливо устроенный по отношению к ним, по их мнению, мир. Ксенофобия – это негативное, эмоционально насыщенное, иррациональное по своей природе отношение субъекта к определённым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молодёжи в отношении «чужих», обоснованное враждебными установками. 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люди, пропитанные ксенофобией, зачастую называют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 Экстремизм и ксенофобия связаны между собой, но при этом имеют существенные различия. Под ксенофобией обычно понимаются различные проявления нетерпимости по отношению к группам, которые воспринимаются массовым сознанием как «чужие». Сам термин ксенофобия как раз и означает страх, настороженность и недоброжелательство (т. е. фобии) </w:t>
      </w:r>
      <w:proofErr w:type="gram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чужим. Частным случаем ксенофобии является этнофобия – страх, направленный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 Ксенофобия –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– это более оформленная идеология и целенаправленная деятельность организованных групп, реже отдельных лиц. Ксенофобские стереотипы – сырьё для экстремистов Ксенофобия выступает важнейшим источником экстремизма в нескольких отношениях: - из носителей ксенофобии формируются экстремистские организации; - стереотипы ксенофобии чаще всего служат «сырьём»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 обладают внутренней инерцией и могут существовать какое-то время даже и без пропагандистского воздействия экстремистских сил. С одной стороны, ксенофобия, как и все фобии, является производной от страха утраты «ресурсов», с другой – следствием страха «утраты собственной идентичности». 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чьё социальное положение значительно снизилось вследствие определённых событий.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установки, а неудовлетворенность, как правило, приводит к поиску виновника – им становится кто-то другой – власть, конкурентные группы, представители других народов и религий. На </w:t>
      </w:r>
      <w:r w:rsidRPr="00D7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уровне социума, этнических и религиозных общностей проявления экстремизма нарастают в периоды начавшихся, но так и не доведённых до логического завершения исторических перемен. В таких условиях почти неизбежен так называемый «кризис идентичности», связанный с трудностями социального и культурного самоопределения конкретной личности. Стремление к преодолению этого кризиса и порождает собой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религиозных); усиливаются традиционализм, растут проявления ксенофобии. Ксенофобия основа на негативизме Ксенофобия возникает также вследствие самоутверждения этнических и конфессиональных общностей на основе негативизма. При этом учёные фиксируют две противоположные формы такого самоутверждения: с одной стороны, негативизм по отношению к группам, оцениваемым как стоящие ниже «нас» на цивилизационной лестнице; с другой – неприятие групп, к которым «мы» испытываем соперничество,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ущемленность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или обиду. «Кризис идентичности» порождает негативную этническую консолидацию (объединения этнических и религиозных групп по принципу «против»). Среди факторов возникновения ксенофобии и экстремизма в молодёжной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 В группу социально-экономических факторов могут входить, например: - особенности экономического развития общества; - безработица; - стресс в результате социальной модернизации и процессов интеграции/дезинтеграции; На социально-экономическом уровне рост экстремистских проявлений среди молодёжи объясняется следствием трансформационных процессов, происходящих в современном обществе, а также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неопределённости. </w:t>
      </w:r>
      <w:proofErr w:type="gram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Среди групповых факторов социологи выделяют следующие моменты: - установки и предубеждения родителей; - взгляды, убеждения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референтной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группы (включая группу сверстников); - влияние авторитетных лиц в условиях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референтной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группы и др. Указанные выше причины действуют наряду с личностными </w:t>
      </w:r>
      <w:bookmarkStart w:id="0" w:name="_GoBack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факторами, среди которых можно назвать: - представления, установки подростков; - </w:t>
      </w:r>
      <w:bookmarkEnd w:id="0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сензитивность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и чувство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t>, индивидуальные особенности реактивности и протекания психических процессов);</w:t>
      </w:r>
      <w:proofErr w:type="gramEnd"/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 - эмоциональные особенности (состояние психического напряжения, переживание утраты, горя и т.п.). </w:t>
      </w:r>
    </w:p>
    <w:p w:rsidR="00D70581" w:rsidRDefault="00D70581" w:rsidP="00D70581">
      <w:pPr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D70581">
        <w:rPr>
          <w:rFonts w:ascii="Times New Roman" w:hAnsi="Times New Roman" w:cs="Times New Roman"/>
          <w:color w:val="000000"/>
          <w:sz w:val="24"/>
          <w:szCs w:val="24"/>
        </w:rPr>
        <w:t>Продолжение следует</w:t>
      </w:r>
      <w:r>
        <w:rPr>
          <w:rFonts w:ascii="Arial" w:hAnsi="Arial" w:cs="Arial"/>
          <w:color w:val="000000"/>
          <w:sz w:val="27"/>
          <w:szCs w:val="27"/>
        </w:rPr>
        <w:t xml:space="preserve">… </w:t>
      </w:r>
    </w:p>
    <w:p w:rsidR="005538BE" w:rsidRPr="00D70581" w:rsidRDefault="00D70581" w:rsidP="00D705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581">
        <w:rPr>
          <w:rFonts w:ascii="Times New Roman" w:hAnsi="Times New Roman" w:cs="Times New Roman"/>
          <w:color w:val="000000"/>
          <w:sz w:val="24"/>
          <w:szCs w:val="24"/>
        </w:rPr>
        <w:t xml:space="preserve">Ильмира </w:t>
      </w:r>
      <w:proofErr w:type="spellStart"/>
      <w:r w:rsidRPr="00D70581">
        <w:rPr>
          <w:rFonts w:ascii="Times New Roman" w:hAnsi="Times New Roman" w:cs="Times New Roman"/>
          <w:color w:val="000000"/>
          <w:sz w:val="24"/>
          <w:szCs w:val="24"/>
        </w:rPr>
        <w:t>Гафиятуллина</w:t>
      </w:r>
      <w:proofErr w:type="spellEnd"/>
      <w:r w:rsidRPr="00D70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581">
        <w:rPr>
          <w:rFonts w:ascii="Times New Roman" w:hAnsi="Times New Roman" w:cs="Times New Roman"/>
          <w:color w:val="000000"/>
          <w:sz w:val="24"/>
          <w:szCs w:val="24"/>
        </w:rPr>
        <w:br/>
        <w:t>Подробнее: </w:t>
      </w:r>
      <w:hyperlink r:id="rId5" w:history="1">
        <w:r w:rsidRPr="00D70581">
          <w:rPr>
            <w:rStyle w:val="a3"/>
            <w:rFonts w:ascii="Times New Roman" w:hAnsi="Times New Roman" w:cs="Times New Roman"/>
            <w:sz w:val="24"/>
            <w:szCs w:val="24"/>
          </w:rPr>
          <w:t>https://islam-today.ru/obsestvo/ksenofobia-i-ekstremizm-gde-gran/</w:t>
        </w:r>
      </w:hyperlink>
    </w:p>
    <w:sectPr w:rsidR="005538BE" w:rsidRPr="00D7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8"/>
    <w:rsid w:val="005538BE"/>
    <w:rsid w:val="009E4D98"/>
    <w:rsid w:val="00D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lam-today.ru/obsestvo/ksenofobia-i-ekstremizm-gde-gr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2019-12-26T06:17:00Z</dcterms:created>
  <dcterms:modified xsi:type="dcterms:W3CDTF">2019-12-26T06:27:00Z</dcterms:modified>
</cp:coreProperties>
</file>